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3" w:rsidRDefault="009D7485" w:rsidP="001B5853">
      <w:pPr>
        <w:pStyle w:val="Heading1"/>
        <w:rPr>
          <w:sz w:val="40"/>
          <w:szCs w:val="40"/>
        </w:rPr>
      </w:pPr>
      <w:r>
        <w:rPr>
          <w:noProof/>
          <w:sz w:val="52"/>
          <w:szCs w:val="52"/>
        </w:rPr>
        <w:drawing>
          <wp:inline distT="0" distB="0" distL="0" distR="0" wp14:anchorId="79D4A5E8" wp14:editId="6DEDBD80">
            <wp:extent cx="1143000" cy="1045585"/>
            <wp:effectExtent l="0" t="0" r="0" b="2540"/>
            <wp:docPr id="1" name="Picture 1"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sidR="0086008B">
        <w:rPr>
          <w:sz w:val="52"/>
          <w:szCs w:val="52"/>
        </w:rPr>
        <w:t xml:space="preserve">        </w:t>
      </w:r>
      <w:r w:rsidR="001B5853">
        <w:rPr>
          <w:sz w:val="52"/>
          <w:szCs w:val="52"/>
        </w:rPr>
        <w:t xml:space="preserve">                </w:t>
      </w:r>
      <w:r w:rsidR="00520CAD">
        <w:rPr>
          <w:sz w:val="52"/>
          <w:szCs w:val="52"/>
        </w:rPr>
        <w:t xml:space="preserve"> </w:t>
      </w:r>
      <w:r w:rsidR="001B5853">
        <w:rPr>
          <w:sz w:val="52"/>
          <w:szCs w:val="52"/>
        </w:rPr>
        <w:t xml:space="preserve"> </w:t>
      </w:r>
      <w:r w:rsidR="00244C05">
        <w:rPr>
          <w:sz w:val="52"/>
          <w:szCs w:val="52"/>
        </w:rPr>
        <w:t xml:space="preserve"> </w:t>
      </w:r>
      <w:r w:rsidR="001B5853">
        <w:rPr>
          <w:sz w:val="52"/>
          <w:szCs w:val="52"/>
        </w:rPr>
        <w:t xml:space="preserve">                     </w:t>
      </w:r>
      <w:r w:rsidR="0086008B">
        <w:rPr>
          <w:sz w:val="52"/>
          <w:szCs w:val="52"/>
        </w:rPr>
        <w:t xml:space="preserve">  </w:t>
      </w:r>
      <w:r w:rsidRPr="001B5853">
        <w:rPr>
          <w:sz w:val="40"/>
          <w:szCs w:val="40"/>
        </w:rPr>
        <w:t xml:space="preserve"> </w:t>
      </w:r>
      <w:r w:rsidR="001B5853">
        <w:rPr>
          <w:noProof/>
          <w:sz w:val="52"/>
          <w:szCs w:val="52"/>
        </w:rPr>
        <w:drawing>
          <wp:inline distT="0" distB="0" distL="0" distR="0" wp14:anchorId="69021EF7" wp14:editId="116ACFDC">
            <wp:extent cx="1076325" cy="1076325"/>
            <wp:effectExtent l="0" t="0" r="9525" b="9525"/>
            <wp:docPr id="3" name="Picture 3"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20CAD" w:rsidRPr="00FA6941" w:rsidRDefault="00FA6941" w:rsidP="00244C05">
      <w:pPr>
        <w:pStyle w:val="Heading1"/>
        <w:spacing w:before="0"/>
        <w:jc w:val="center"/>
        <w:rPr>
          <w:sz w:val="40"/>
          <w:szCs w:val="40"/>
        </w:rPr>
      </w:pPr>
      <w:r w:rsidRPr="00FA6941">
        <w:rPr>
          <w:rFonts w:ascii="Arial" w:hAnsi="Arial" w:cs="Arial"/>
          <w:color w:val="000000" w:themeColor="text1"/>
          <w:kern w:val="24"/>
          <w:sz w:val="40"/>
          <w:szCs w:val="40"/>
        </w:rPr>
        <w:t xml:space="preserve">SCOUT SNIPER </w:t>
      </w:r>
      <w:r w:rsidRPr="00FA6941">
        <w:rPr>
          <w:rFonts w:ascii="Arial" w:hAnsi="Arial" w:cs="Arial"/>
          <w:color w:val="000000" w:themeColor="text1"/>
          <w:kern w:val="24"/>
          <w:sz w:val="40"/>
          <w:szCs w:val="40"/>
        </w:rPr>
        <w:br/>
        <w:t>BASIC COURSE</w:t>
      </w:r>
      <w:r w:rsidR="001B5853" w:rsidRPr="00FA6941">
        <w:rPr>
          <w:sz w:val="40"/>
          <w:szCs w:val="40"/>
        </w:rPr>
        <w:br/>
      </w:r>
    </w:p>
    <w:p w:rsidR="00FA6941" w:rsidRPr="00FA6941" w:rsidRDefault="009D7485" w:rsidP="00FA6941">
      <w:pPr>
        <w:pStyle w:val="ListParagraph"/>
        <w:numPr>
          <w:ilvl w:val="0"/>
          <w:numId w:val="4"/>
        </w:numPr>
        <w:kinsoku w:val="0"/>
        <w:overflowPunct w:val="0"/>
        <w:textAlignment w:val="baseline"/>
      </w:pPr>
      <w:r w:rsidRPr="00FA6941">
        <w:rPr>
          <w:rFonts w:ascii="Arial" w:eastAsiaTheme="minorEastAsia" w:hAnsi="Arial" w:cs="Tahoma"/>
          <w:color w:val="000000" w:themeColor="text1"/>
          <w:kern w:val="24"/>
          <w:u w:val="single"/>
        </w:rPr>
        <w:t xml:space="preserve"> </w:t>
      </w:r>
      <w:r w:rsidR="00FA6941" w:rsidRPr="00FA6941">
        <w:rPr>
          <w:rFonts w:asciiTheme="minorHAnsi" w:eastAsiaTheme="minorEastAsia" w:hAnsi="Calibri" w:cs="Tahoma"/>
          <w:color w:val="000000" w:themeColor="text1"/>
          <w:kern w:val="24"/>
          <w:u w:val="single"/>
        </w:rPr>
        <w:t>Purpose</w:t>
      </w:r>
      <w:r w:rsidR="00FA6941" w:rsidRPr="00FA6941">
        <w:rPr>
          <w:rFonts w:asciiTheme="minorHAnsi" w:eastAsiaTheme="minorEastAsia" w:hAnsi="Calibri" w:cs="Tahoma"/>
          <w:color w:val="000000" w:themeColor="text1"/>
          <w:kern w:val="24"/>
        </w:rPr>
        <w:t xml:space="preserve">:  To train students in the basic skills associated with being a Scout Sniper in order to qualify them for the MOS of 0317 and follow-on service in a Scout Sniper Platoon, Reconnaissance Platoon, </w:t>
      </w:r>
      <w:proofErr w:type="gramStart"/>
      <w:r w:rsidR="00FA6941" w:rsidRPr="00FA6941">
        <w:rPr>
          <w:rFonts w:asciiTheme="minorHAnsi" w:eastAsiaTheme="minorEastAsia" w:hAnsi="Calibri" w:cs="Tahoma"/>
          <w:color w:val="000000" w:themeColor="text1"/>
          <w:kern w:val="24"/>
        </w:rPr>
        <w:t>Marine</w:t>
      </w:r>
      <w:proofErr w:type="gramEnd"/>
      <w:r w:rsidR="00FA6941" w:rsidRPr="00FA6941">
        <w:rPr>
          <w:rFonts w:asciiTheme="minorHAnsi" w:eastAsiaTheme="minorEastAsia" w:hAnsi="Calibri" w:cs="Tahoma"/>
          <w:color w:val="000000" w:themeColor="text1"/>
          <w:kern w:val="24"/>
        </w:rPr>
        <w:t xml:space="preserve"> Special Operations Team or as required.</w:t>
      </w:r>
    </w:p>
    <w:p w:rsidR="00FA6941" w:rsidRPr="00FA6941" w:rsidRDefault="00FA6941" w:rsidP="00FA6941">
      <w:pPr>
        <w:pStyle w:val="ListParagraph"/>
        <w:numPr>
          <w:ilvl w:val="0"/>
          <w:numId w:val="4"/>
        </w:numPr>
        <w:textAlignment w:val="baseline"/>
      </w:pPr>
      <w:r w:rsidRPr="00FA6941">
        <w:rPr>
          <w:rFonts w:asciiTheme="minorHAnsi" w:eastAsiaTheme="minorEastAsia" w:hAnsi="Calibri" w:cs="Tahoma"/>
          <w:color w:val="000000" w:themeColor="text1"/>
          <w:kern w:val="24"/>
          <w:u w:val="single"/>
        </w:rPr>
        <w:t>Task List</w:t>
      </w:r>
      <w:r w:rsidRPr="00FA6941">
        <w:rPr>
          <w:rFonts w:asciiTheme="minorHAnsi" w:eastAsiaTheme="minorEastAsia" w:hAnsi="Calibri" w:cs="Tahoma"/>
          <w:color w:val="000000" w:themeColor="text1"/>
          <w:kern w:val="24"/>
        </w:rPr>
        <w:t xml:space="preserve">: </w:t>
      </w:r>
    </w:p>
    <w:p w:rsidR="00FA6941" w:rsidRPr="00FA6941" w:rsidRDefault="00FA6941" w:rsidP="00FA6941">
      <w:pPr>
        <w:pStyle w:val="ListParagraph"/>
        <w:numPr>
          <w:ilvl w:val="1"/>
          <w:numId w:val="4"/>
        </w:numPr>
        <w:spacing w:line="216" w:lineRule="auto"/>
        <w:textAlignment w:val="baseline"/>
      </w:pPr>
      <w:r w:rsidRPr="00FA6941">
        <w:rPr>
          <w:rFonts w:asciiTheme="minorHAnsi" w:eastAsiaTheme="minorEastAsia" w:hAnsi="Calibri" w:cstheme="minorBidi"/>
          <w:color w:val="000000" w:themeColor="text1"/>
          <w:kern w:val="24"/>
        </w:rPr>
        <w:t xml:space="preserve">2000 Level: </w:t>
      </w:r>
      <w:bookmarkStart w:id="0" w:name="_GoBack"/>
      <w:bookmarkEnd w:id="0"/>
    </w:p>
    <w:p w:rsidR="00FA6941" w:rsidRPr="00FA6941" w:rsidRDefault="00FA6941" w:rsidP="00FA6941">
      <w:pPr>
        <w:pStyle w:val="ListParagraph"/>
        <w:numPr>
          <w:ilvl w:val="2"/>
          <w:numId w:val="4"/>
        </w:numPr>
        <w:spacing w:line="216" w:lineRule="auto"/>
        <w:textAlignment w:val="baseline"/>
      </w:pPr>
      <w:r w:rsidRPr="00FA6941">
        <w:rPr>
          <w:rFonts w:asciiTheme="minorHAnsi" w:eastAsiaTheme="minorEastAsia" w:hAnsi="Calibri" w:cstheme="minorBidi"/>
          <w:color w:val="000000" w:themeColor="text1"/>
          <w:kern w:val="24"/>
        </w:rPr>
        <w:t>Combat Marksmanship</w:t>
      </w:r>
    </w:p>
    <w:p w:rsidR="00FA6941" w:rsidRPr="00FA6941" w:rsidRDefault="00FA6941" w:rsidP="00FA6941">
      <w:pPr>
        <w:pStyle w:val="ListParagraph"/>
        <w:numPr>
          <w:ilvl w:val="2"/>
          <w:numId w:val="4"/>
        </w:numPr>
        <w:spacing w:line="216" w:lineRule="auto"/>
        <w:textAlignment w:val="baseline"/>
      </w:pPr>
      <w:r w:rsidRPr="00FA6941">
        <w:rPr>
          <w:rFonts w:asciiTheme="minorHAnsi" w:eastAsiaTheme="minorEastAsia" w:hAnsi="Calibri" w:cstheme="minorBidi"/>
          <w:color w:val="000000" w:themeColor="text1"/>
          <w:kern w:val="24"/>
        </w:rPr>
        <w:t xml:space="preserve">Patrolling, Reconnaissance and Surveillance </w:t>
      </w:r>
    </w:p>
    <w:p w:rsidR="00FA6941" w:rsidRPr="00FA6941" w:rsidRDefault="00FA6941" w:rsidP="00FA6941">
      <w:pPr>
        <w:pStyle w:val="ListParagraph"/>
        <w:numPr>
          <w:ilvl w:val="2"/>
          <w:numId w:val="4"/>
        </w:numPr>
        <w:spacing w:line="216" w:lineRule="auto"/>
        <w:textAlignment w:val="baseline"/>
      </w:pPr>
      <w:r w:rsidRPr="00FA6941">
        <w:rPr>
          <w:rFonts w:asciiTheme="minorHAnsi" w:eastAsiaTheme="minorEastAsia" w:hAnsi="Calibri" w:cstheme="minorBidi"/>
          <w:color w:val="000000" w:themeColor="text1"/>
          <w:kern w:val="24"/>
        </w:rPr>
        <w:t xml:space="preserve">Sniper Operations </w:t>
      </w:r>
    </w:p>
    <w:p w:rsidR="00FA6941" w:rsidRPr="00FA6941" w:rsidRDefault="00FA6941" w:rsidP="00FA6941">
      <w:pPr>
        <w:pStyle w:val="ListParagraph"/>
        <w:numPr>
          <w:ilvl w:val="0"/>
          <w:numId w:val="4"/>
        </w:numPr>
        <w:spacing w:line="216" w:lineRule="auto"/>
        <w:textAlignment w:val="baseline"/>
      </w:pPr>
      <w:r w:rsidRPr="00FA6941">
        <w:rPr>
          <w:rFonts w:asciiTheme="minorHAnsi" w:eastAsiaTheme="minorEastAsia" w:hAnsi="Calibri" w:cs="Tahoma"/>
          <w:color w:val="000000" w:themeColor="text1"/>
          <w:kern w:val="24"/>
          <w:u w:val="single"/>
        </w:rPr>
        <w:t>Methodology</w:t>
      </w:r>
      <w:r w:rsidRPr="00FA6941">
        <w:rPr>
          <w:rFonts w:asciiTheme="minorHAnsi" w:eastAsiaTheme="minorEastAsia" w:hAnsi="Calibri" w:cs="Tahoma"/>
          <w:color w:val="000000" w:themeColor="text1"/>
          <w:kern w:val="24"/>
        </w:rPr>
        <w:t xml:space="preserve">: Scout Sniper Basic Course provides Marines with the required knowledge and skills needed to perform duties of a Scout Sniper in the operating forces.  </w:t>
      </w:r>
      <w:proofErr w:type="gramStart"/>
      <w:r w:rsidRPr="00FA6941">
        <w:rPr>
          <w:rFonts w:asciiTheme="minorHAnsi" w:eastAsiaTheme="minorEastAsia" w:hAnsi="Calibri" w:cs="Tahoma"/>
          <w:color w:val="000000" w:themeColor="text1"/>
          <w:kern w:val="24"/>
        </w:rPr>
        <w:t>This  course</w:t>
      </w:r>
      <w:proofErr w:type="gramEnd"/>
      <w:r w:rsidRPr="00FA6941">
        <w:rPr>
          <w:rFonts w:asciiTheme="minorHAnsi" w:eastAsiaTheme="minorEastAsia" w:hAnsi="Calibri" w:cs="Tahoma"/>
          <w:color w:val="000000" w:themeColor="text1"/>
          <w:kern w:val="24"/>
        </w:rPr>
        <w:t xml:space="preserve"> provides instructions in the fundamentals of marksmanship ballistics, cold bore shots, range cards, range estimation, and duties as a scout sniper observer.  Marines qualify at known and unknown distances at various ranges using a limited visibility device with the M40 series Sniper Rifle; qualify at known and unknown distances with the </w:t>
      </w:r>
      <w:proofErr w:type="spellStart"/>
      <w:r w:rsidRPr="00FA6941">
        <w:rPr>
          <w:rFonts w:asciiTheme="minorHAnsi" w:eastAsiaTheme="minorEastAsia" w:hAnsi="Calibri" w:cs="Tahoma"/>
          <w:color w:val="000000" w:themeColor="text1"/>
          <w:kern w:val="24"/>
        </w:rPr>
        <w:t>Semi Automatic</w:t>
      </w:r>
      <w:proofErr w:type="spellEnd"/>
      <w:r w:rsidRPr="00FA6941">
        <w:rPr>
          <w:rFonts w:asciiTheme="minorHAnsi" w:eastAsiaTheme="minorEastAsia" w:hAnsi="Calibri" w:cs="Tahoma"/>
          <w:color w:val="000000" w:themeColor="text1"/>
          <w:kern w:val="24"/>
        </w:rPr>
        <w:t xml:space="preserve"> Sniper System (SASS) and zero the .50 Cal series Special Application Scoped Rifle (SASR). Marines also engage targets at unknown distances using alternate positions, engaging moving and multiple targets using mil hold and max point blank techniques.  Tactical instruction includes land navigation, camouflage, surveillance, photograph, patrolling, individual actions in a final firing position and practical application, operating from a hide, call for fire, field communications, and reporting of information. </w:t>
      </w:r>
    </w:p>
    <w:p w:rsidR="00FA6941" w:rsidRPr="00FA6941" w:rsidRDefault="00FA6941" w:rsidP="00FA6941">
      <w:pPr>
        <w:pStyle w:val="ListParagraph"/>
        <w:numPr>
          <w:ilvl w:val="0"/>
          <w:numId w:val="4"/>
        </w:numPr>
        <w:spacing w:line="216" w:lineRule="auto"/>
        <w:textAlignment w:val="baseline"/>
      </w:pPr>
      <w:r w:rsidRPr="00FA6941">
        <w:rPr>
          <w:rFonts w:asciiTheme="minorHAnsi" w:eastAsiaTheme="minorEastAsia" w:hAnsi="Calibri" w:cs="Tahoma"/>
          <w:color w:val="000000" w:themeColor="text1"/>
          <w:kern w:val="24"/>
          <w:u w:val="single"/>
        </w:rPr>
        <w:t>Course Length</w:t>
      </w:r>
      <w:r w:rsidRPr="00FA6941">
        <w:rPr>
          <w:rFonts w:asciiTheme="minorHAnsi" w:eastAsiaTheme="minorEastAsia" w:hAnsi="Calibri" w:cs="Tahoma"/>
          <w:color w:val="000000" w:themeColor="text1"/>
          <w:kern w:val="24"/>
        </w:rPr>
        <w:t>: 12 Weeks / 54 Training Days</w:t>
      </w:r>
    </w:p>
    <w:p w:rsidR="009D7485" w:rsidRDefault="009D7485" w:rsidP="009D7485">
      <w:pPr>
        <w:pStyle w:val="ListParagraph"/>
        <w:spacing w:line="216" w:lineRule="auto"/>
        <w:textAlignment w:val="baseline"/>
        <w:rPr>
          <w:sz w:val="28"/>
        </w:rPr>
      </w:pPr>
    </w:p>
    <w:p w:rsidR="00244C05" w:rsidRDefault="00244C05">
      <w:hyperlink r:id="rId8" w:history="1">
        <w:r>
          <w:rPr>
            <w:rStyle w:val="Hyperlink"/>
          </w:rPr>
          <w:t>FY 13 Course Dates</w:t>
        </w:r>
      </w:hyperlink>
    </w:p>
    <w:p w:rsidR="009D7485" w:rsidRDefault="00FA6941">
      <w:hyperlink r:id="rId9" w:history="1">
        <w:r w:rsidR="009D7485" w:rsidRPr="009D7485">
          <w:rPr>
            <w:rStyle w:val="Hyperlink"/>
          </w:rPr>
          <w:t>FY 14 Course Message</w:t>
        </w:r>
      </w:hyperlink>
    </w:p>
    <w:p w:rsidR="009D7485" w:rsidRDefault="00FA6941">
      <w:hyperlink r:id="rId10" w:history="1">
        <w:r w:rsidR="009D7485" w:rsidRPr="009D7485">
          <w:rPr>
            <w:rStyle w:val="Hyperlink"/>
          </w:rPr>
          <w:t>Command Screening Check List</w:t>
        </w:r>
      </w:hyperlink>
    </w:p>
    <w:p w:rsidR="009D7485" w:rsidRDefault="00FA6941">
      <w:pPr>
        <w:rPr>
          <w:rStyle w:val="Hyperlink"/>
        </w:rPr>
      </w:pPr>
      <w:hyperlink r:id="rId11" w:history="1">
        <w:r w:rsidR="006B30B7" w:rsidRPr="006B30B7">
          <w:rPr>
            <w:rStyle w:val="Hyperlink"/>
          </w:rPr>
          <w:t>Gear List</w:t>
        </w:r>
      </w:hyperlink>
    </w:p>
    <w:sectPr w:rsidR="009D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72"/>
    <w:multiLevelType w:val="hybridMultilevel"/>
    <w:tmpl w:val="79C03B46"/>
    <w:lvl w:ilvl="0" w:tplc="447A5A26">
      <w:start w:val="1"/>
      <w:numFmt w:val="bullet"/>
      <w:lvlText w:val="•"/>
      <w:lvlJc w:val="left"/>
      <w:pPr>
        <w:tabs>
          <w:tab w:val="num" w:pos="720"/>
        </w:tabs>
        <w:ind w:left="720" w:hanging="360"/>
      </w:pPr>
      <w:rPr>
        <w:rFonts w:ascii="Arial" w:hAnsi="Arial" w:hint="default"/>
      </w:rPr>
    </w:lvl>
    <w:lvl w:ilvl="1" w:tplc="B82ACC1E">
      <w:start w:val="755"/>
      <w:numFmt w:val="bullet"/>
      <w:lvlText w:val="–"/>
      <w:lvlJc w:val="left"/>
      <w:pPr>
        <w:tabs>
          <w:tab w:val="num" w:pos="1440"/>
        </w:tabs>
        <w:ind w:left="1440" w:hanging="360"/>
      </w:pPr>
      <w:rPr>
        <w:rFonts w:ascii="Arial" w:hAnsi="Arial" w:hint="default"/>
      </w:rPr>
    </w:lvl>
    <w:lvl w:ilvl="2" w:tplc="276A6BC8">
      <w:start w:val="755"/>
      <w:numFmt w:val="bullet"/>
      <w:lvlText w:val="•"/>
      <w:lvlJc w:val="left"/>
      <w:pPr>
        <w:tabs>
          <w:tab w:val="num" w:pos="2160"/>
        </w:tabs>
        <w:ind w:left="2160" w:hanging="360"/>
      </w:pPr>
      <w:rPr>
        <w:rFonts w:ascii="Arial" w:hAnsi="Arial" w:hint="default"/>
      </w:rPr>
    </w:lvl>
    <w:lvl w:ilvl="3" w:tplc="6224539C" w:tentative="1">
      <w:start w:val="1"/>
      <w:numFmt w:val="bullet"/>
      <w:lvlText w:val="•"/>
      <w:lvlJc w:val="left"/>
      <w:pPr>
        <w:tabs>
          <w:tab w:val="num" w:pos="2880"/>
        </w:tabs>
        <w:ind w:left="2880" w:hanging="360"/>
      </w:pPr>
      <w:rPr>
        <w:rFonts w:ascii="Arial" w:hAnsi="Arial" w:hint="default"/>
      </w:rPr>
    </w:lvl>
    <w:lvl w:ilvl="4" w:tplc="FD4630CA" w:tentative="1">
      <w:start w:val="1"/>
      <w:numFmt w:val="bullet"/>
      <w:lvlText w:val="•"/>
      <w:lvlJc w:val="left"/>
      <w:pPr>
        <w:tabs>
          <w:tab w:val="num" w:pos="3600"/>
        </w:tabs>
        <w:ind w:left="3600" w:hanging="360"/>
      </w:pPr>
      <w:rPr>
        <w:rFonts w:ascii="Arial" w:hAnsi="Arial" w:hint="default"/>
      </w:rPr>
    </w:lvl>
    <w:lvl w:ilvl="5" w:tplc="12D27316" w:tentative="1">
      <w:start w:val="1"/>
      <w:numFmt w:val="bullet"/>
      <w:lvlText w:val="•"/>
      <w:lvlJc w:val="left"/>
      <w:pPr>
        <w:tabs>
          <w:tab w:val="num" w:pos="4320"/>
        </w:tabs>
        <w:ind w:left="4320" w:hanging="360"/>
      </w:pPr>
      <w:rPr>
        <w:rFonts w:ascii="Arial" w:hAnsi="Arial" w:hint="default"/>
      </w:rPr>
    </w:lvl>
    <w:lvl w:ilvl="6" w:tplc="7B6A3714" w:tentative="1">
      <w:start w:val="1"/>
      <w:numFmt w:val="bullet"/>
      <w:lvlText w:val="•"/>
      <w:lvlJc w:val="left"/>
      <w:pPr>
        <w:tabs>
          <w:tab w:val="num" w:pos="5040"/>
        </w:tabs>
        <w:ind w:left="5040" w:hanging="360"/>
      </w:pPr>
      <w:rPr>
        <w:rFonts w:ascii="Arial" w:hAnsi="Arial" w:hint="default"/>
      </w:rPr>
    </w:lvl>
    <w:lvl w:ilvl="7" w:tplc="54628A6A" w:tentative="1">
      <w:start w:val="1"/>
      <w:numFmt w:val="bullet"/>
      <w:lvlText w:val="•"/>
      <w:lvlJc w:val="left"/>
      <w:pPr>
        <w:tabs>
          <w:tab w:val="num" w:pos="5760"/>
        </w:tabs>
        <w:ind w:left="5760" w:hanging="360"/>
      </w:pPr>
      <w:rPr>
        <w:rFonts w:ascii="Arial" w:hAnsi="Arial" w:hint="default"/>
      </w:rPr>
    </w:lvl>
    <w:lvl w:ilvl="8" w:tplc="9D7415FE" w:tentative="1">
      <w:start w:val="1"/>
      <w:numFmt w:val="bullet"/>
      <w:lvlText w:val="•"/>
      <w:lvlJc w:val="left"/>
      <w:pPr>
        <w:tabs>
          <w:tab w:val="num" w:pos="6480"/>
        </w:tabs>
        <w:ind w:left="6480" w:hanging="360"/>
      </w:pPr>
      <w:rPr>
        <w:rFonts w:ascii="Arial" w:hAnsi="Arial" w:hint="default"/>
      </w:rPr>
    </w:lvl>
  </w:abstractNum>
  <w:abstractNum w:abstractNumId="1">
    <w:nsid w:val="3B7A7795"/>
    <w:multiLevelType w:val="hybridMultilevel"/>
    <w:tmpl w:val="B61A8304"/>
    <w:lvl w:ilvl="0" w:tplc="8F705FBC">
      <w:start w:val="1"/>
      <w:numFmt w:val="bullet"/>
      <w:lvlText w:val="•"/>
      <w:lvlJc w:val="left"/>
      <w:pPr>
        <w:tabs>
          <w:tab w:val="num" w:pos="720"/>
        </w:tabs>
        <w:ind w:left="720" w:hanging="360"/>
      </w:pPr>
      <w:rPr>
        <w:rFonts w:ascii="Arial" w:hAnsi="Arial" w:hint="default"/>
      </w:rPr>
    </w:lvl>
    <w:lvl w:ilvl="1" w:tplc="15D01CE0">
      <w:start w:val="2138"/>
      <w:numFmt w:val="bullet"/>
      <w:lvlText w:val="–"/>
      <w:lvlJc w:val="left"/>
      <w:pPr>
        <w:tabs>
          <w:tab w:val="num" w:pos="1440"/>
        </w:tabs>
        <w:ind w:left="1440" w:hanging="360"/>
      </w:pPr>
      <w:rPr>
        <w:rFonts w:ascii="Arial" w:hAnsi="Arial" w:hint="default"/>
      </w:rPr>
    </w:lvl>
    <w:lvl w:ilvl="2" w:tplc="12908A0E">
      <w:start w:val="2138"/>
      <w:numFmt w:val="bullet"/>
      <w:lvlText w:val="•"/>
      <w:lvlJc w:val="left"/>
      <w:pPr>
        <w:tabs>
          <w:tab w:val="num" w:pos="2160"/>
        </w:tabs>
        <w:ind w:left="2160" w:hanging="360"/>
      </w:pPr>
      <w:rPr>
        <w:rFonts w:ascii="Arial" w:hAnsi="Arial" w:hint="default"/>
      </w:rPr>
    </w:lvl>
    <w:lvl w:ilvl="3" w:tplc="AE3CA7B4" w:tentative="1">
      <w:start w:val="1"/>
      <w:numFmt w:val="bullet"/>
      <w:lvlText w:val="•"/>
      <w:lvlJc w:val="left"/>
      <w:pPr>
        <w:tabs>
          <w:tab w:val="num" w:pos="2880"/>
        </w:tabs>
        <w:ind w:left="2880" w:hanging="360"/>
      </w:pPr>
      <w:rPr>
        <w:rFonts w:ascii="Arial" w:hAnsi="Arial" w:hint="default"/>
      </w:rPr>
    </w:lvl>
    <w:lvl w:ilvl="4" w:tplc="344210D8" w:tentative="1">
      <w:start w:val="1"/>
      <w:numFmt w:val="bullet"/>
      <w:lvlText w:val="•"/>
      <w:lvlJc w:val="left"/>
      <w:pPr>
        <w:tabs>
          <w:tab w:val="num" w:pos="3600"/>
        </w:tabs>
        <w:ind w:left="3600" w:hanging="360"/>
      </w:pPr>
      <w:rPr>
        <w:rFonts w:ascii="Arial" w:hAnsi="Arial" w:hint="default"/>
      </w:rPr>
    </w:lvl>
    <w:lvl w:ilvl="5" w:tplc="6E80BE3A" w:tentative="1">
      <w:start w:val="1"/>
      <w:numFmt w:val="bullet"/>
      <w:lvlText w:val="•"/>
      <w:lvlJc w:val="left"/>
      <w:pPr>
        <w:tabs>
          <w:tab w:val="num" w:pos="4320"/>
        </w:tabs>
        <w:ind w:left="4320" w:hanging="360"/>
      </w:pPr>
      <w:rPr>
        <w:rFonts w:ascii="Arial" w:hAnsi="Arial" w:hint="default"/>
      </w:rPr>
    </w:lvl>
    <w:lvl w:ilvl="6" w:tplc="3A66B63A" w:tentative="1">
      <w:start w:val="1"/>
      <w:numFmt w:val="bullet"/>
      <w:lvlText w:val="•"/>
      <w:lvlJc w:val="left"/>
      <w:pPr>
        <w:tabs>
          <w:tab w:val="num" w:pos="5040"/>
        </w:tabs>
        <w:ind w:left="5040" w:hanging="360"/>
      </w:pPr>
      <w:rPr>
        <w:rFonts w:ascii="Arial" w:hAnsi="Arial" w:hint="default"/>
      </w:rPr>
    </w:lvl>
    <w:lvl w:ilvl="7" w:tplc="73A852C4" w:tentative="1">
      <w:start w:val="1"/>
      <w:numFmt w:val="bullet"/>
      <w:lvlText w:val="•"/>
      <w:lvlJc w:val="left"/>
      <w:pPr>
        <w:tabs>
          <w:tab w:val="num" w:pos="5760"/>
        </w:tabs>
        <w:ind w:left="5760" w:hanging="360"/>
      </w:pPr>
      <w:rPr>
        <w:rFonts w:ascii="Arial" w:hAnsi="Arial" w:hint="default"/>
      </w:rPr>
    </w:lvl>
    <w:lvl w:ilvl="8" w:tplc="895865CA" w:tentative="1">
      <w:start w:val="1"/>
      <w:numFmt w:val="bullet"/>
      <w:lvlText w:val="•"/>
      <w:lvlJc w:val="left"/>
      <w:pPr>
        <w:tabs>
          <w:tab w:val="num" w:pos="6480"/>
        </w:tabs>
        <w:ind w:left="6480" w:hanging="360"/>
      </w:pPr>
      <w:rPr>
        <w:rFonts w:ascii="Arial" w:hAnsi="Arial" w:hint="default"/>
      </w:rPr>
    </w:lvl>
  </w:abstractNum>
  <w:abstractNum w:abstractNumId="2">
    <w:nsid w:val="455A5F5D"/>
    <w:multiLevelType w:val="hybridMultilevel"/>
    <w:tmpl w:val="9BD60902"/>
    <w:lvl w:ilvl="0" w:tplc="0862F920">
      <w:start w:val="1"/>
      <w:numFmt w:val="bullet"/>
      <w:lvlText w:val="•"/>
      <w:lvlJc w:val="left"/>
      <w:pPr>
        <w:tabs>
          <w:tab w:val="num" w:pos="720"/>
        </w:tabs>
        <w:ind w:left="720" w:hanging="360"/>
      </w:pPr>
      <w:rPr>
        <w:rFonts w:ascii="Arial" w:hAnsi="Arial" w:hint="default"/>
      </w:rPr>
    </w:lvl>
    <w:lvl w:ilvl="1" w:tplc="D598D30E">
      <w:start w:val="1811"/>
      <w:numFmt w:val="bullet"/>
      <w:lvlText w:val="–"/>
      <w:lvlJc w:val="left"/>
      <w:pPr>
        <w:tabs>
          <w:tab w:val="num" w:pos="1440"/>
        </w:tabs>
        <w:ind w:left="1440" w:hanging="360"/>
      </w:pPr>
      <w:rPr>
        <w:rFonts w:ascii="Arial" w:hAnsi="Arial" w:hint="default"/>
      </w:rPr>
    </w:lvl>
    <w:lvl w:ilvl="2" w:tplc="676ACFDC">
      <w:start w:val="1811"/>
      <w:numFmt w:val="bullet"/>
      <w:lvlText w:val="•"/>
      <w:lvlJc w:val="left"/>
      <w:pPr>
        <w:tabs>
          <w:tab w:val="num" w:pos="2160"/>
        </w:tabs>
        <w:ind w:left="2160" w:hanging="360"/>
      </w:pPr>
      <w:rPr>
        <w:rFonts w:ascii="Arial" w:hAnsi="Arial" w:hint="default"/>
      </w:rPr>
    </w:lvl>
    <w:lvl w:ilvl="3" w:tplc="C48CDAB0" w:tentative="1">
      <w:start w:val="1"/>
      <w:numFmt w:val="bullet"/>
      <w:lvlText w:val="•"/>
      <w:lvlJc w:val="left"/>
      <w:pPr>
        <w:tabs>
          <w:tab w:val="num" w:pos="2880"/>
        </w:tabs>
        <w:ind w:left="2880" w:hanging="360"/>
      </w:pPr>
      <w:rPr>
        <w:rFonts w:ascii="Arial" w:hAnsi="Arial" w:hint="default"/>
      </w:rPr>
    </w:lvl>
    <w:lvl w:ilvl="4" w:tplc="3BE4FE96" w:tentative="1">
      <w:start w:val="1"/>
      <w:numFmt w:val="bullet"/>
      <w:lvlText w:val="•"/>
      <w:lvlJc w:val="left"/>
      <w:pPr>
        <w:tabs>
          <w:tab w:val="num" w:pos="3600"/>
        </w:tabs>
        <w:ind w:left="3600" w:hanging="360"/>
      </w:pPr>
      <w:rPr>
        <w:rFonts w:ascii="Arial" w:hAnsi="Arial" w:hint="default"/>
      </w:rPr>
    </w:lvl>
    <w:lvl w:ilvl="5" w:tplc="6BE46C6E" w:tentative="1">
      <w:start w:val="1"/>
      <w:numFmt w:val="bullet"/>
      <w:lvlText w:val="•"/>
      <w:lvlJc w:val="left"/>
      <w:pPr>
        <w:tabs>
          <w:tab w:val="num" w:pos="4320"/>
        </w:tabs>
        <w:ind w:left="4320" w:hanging="360"/>
      </w:pPr>
      <w:rPr>
        <w:rFonts w:ascii="Arial" w:hAnsi="Arial" w:hint="default"/>
      </w:rPr>
    </w:lvl>
    <w:lvl w:ilvl="6" w:tplc="58EE20A2" w:tentative="1">
      <w:start w:val="1"/>
      <w:numFmt w:val="bullet"/>
      <w:lvlText w:val="•"/>
      <w:lvlJc w:val="left"/>
      <w:pPr>
        <w:tabs>
          <w:tab w:val="num" w:pos="5040"/>
        </w:tabs>
        <w:ind w:left="5040" w:hanging="360"/>
      </w:pPr>
      <w:rPr>
        <w:rFonts w:ascii="Arial" w:hAnsi="Arial" w:hint="default"/>
      </w:rPr>
    </w:lvl>
    <w:lvl w:ilvl="7" w:tplc="54B2A44A" w:tentative="1">
      <w:start w:val="1"/>
      <w:numFmt w:val="bullet"/>
      <w:lvlText w:val="•"/>
      <w:lvlJc w:val="left"/>
      <w:pPr>
        <w:tabs>
          <w:tab w:val="num" w:pos="5760"/>
        </w:tabs>
        <w:ind w:left="5760" w:hanging="360"/>
      </w:pPr>
      <w:rPr>
        <w:rFonts w:ascii="Arial" w:hAnsi="Arial" w:hint="default"/>
      </w:rPr>
    </w:lvl>
    <w:lvl w:ilvl="8" w:tplc="5DD07E68" w:tentative="1">
      <w:start w:val="1"/>
      <w:numFmt w:val="bullet"/>
      <w:lvlText w:val="•"/>
      <w:lvlJc w:val="left"/>
      <w:pPr>
        <w:tabs>
          <w:tab w:val="num" w:pos="6480"/>
        </w:tabs>
        <w:ind w:left="6480" w:hanging="360"/>
      </w:pPr>
      <w:rPr>
        <w:rFonts w:ascii="Arial" w:hAnsi="Arial" w:hint="default"/>
      </w:rPr>
    </w:lvl>
  </w:abstractNum>
  <w:abstractNum w:abstractNumId="3">
    <w:nsid w:val="698967A9"/>
    <w:multiLevelType w:val="hybridMultilevel"/>
    <w:tmpl w:val="19C4E0D4"/>
    <w:lvl w:ilvl="0" w:tplc="AFE2DF8E">
      <w:start w:val="1"/>
      <w:numFmt w:val="bullet"/>
      <w:lvlText w:val="•"/>
      <w:lvlJc w:val="left"/>
      <w:pPr>
        <w:tabs>
          <w:tab w:val="num" w:pos="720"/>
        </w:tabs>
        <w:ind w:left="720" w:hanging="360"/>
      </w:pPr>
      <w:rPr>
        <w:rFonts w:ascii="Arial" w:hAnsi="Arial" w:hint="default"/>
      </w:rPr>
    </w:lvl>
    <w:lvl w:ilvl="1" w:tplc="00E0F76A">
      <w:start w:val="1704"/>
      <w:numFmt w:val="bullet"/>
      <w:lvlText w:val="–"/>
      <w:lvlJc w:val="left"/>
      <w:pPr>
        <w:tabs>
          <w:tab w:val="num" w:pos="1440"/>
        </w:tabs>
        <w:ind w:left="1440" w:hanging="360"/>
      </w:pPr>
      <w:rPr>
        <w:rFonts w:ascii="Arial" w:hAnsi="Arial" w:hint="default"/>
      </w:rPr>
    </w:lvl>
    <w:lvl w:ilvl="2" w:tplc="48DA310C">
      <w:start w:val="731"/>
      <w:numFmt w:val="bullet"/>
      <w:lvlText w:val="•"/>
      <w:lvlJc w:val="left"/>
      <w:pPr>
        <w:tabs>
          <w:tab w:val="num" w:pos="2160"/>
        </w:tabs>
        <w:ind w:left="2160" w:hanging="360"/>
      </w:pPr>
      <w:rPr>
        <w:rFonts w:ascii="Arial" w:hAnsi="Arial" w:hint="default"/>
      </w:rPr>
    </w:lvl>
    <w:lvl w:ilvl="3" w:tplc="FF8E8D5E" w:tentative="1">
      <w:start w:val="1"/>
      <w:numFmt w:val="bullet"/>
      <w:lvlText w:val="•"/>
      <w:lvlJc w:val="left"/>
      <w:pPr>
        <w:tabs>
          <w:tab w:val="num" w:pos="2880"/>
        </w:tabs>
        <w:ind w:left="2880" w:hanging="360"/>
      </w:pPr>
      <w:rPr>
        <w:rFonts w:ascii="Arial" w:hAnsi="Arial" w:hint="default"/>
      </w:rPr>
    </w:lvl>
    <w:lvl w:ilvl="4" w:tplc="EA30DE44" w:tentative="1">
      <w:start w:val="1"/>
      <w:numFmt w:val="bullet"/>
      <w:lvlText w:val="•"/>
      <w:lvlJc w:val="left"/>
      <w:pPr>
        <w:tabs>
          <w:tab w:val="num" w:pos="3600"/>
        </w:tabs>
        <w:ind w:left="3600" w:hanging="360"/>
      </w:pPr>
      <w:rPr>
        <w:rFonts w:ascii="Arial" w:hAnsi="Arial" w:hint="default"/>
      </w:rPr>
    </w:lvl>
    <w:lvl w:ilvl="5" w:tplc="634CEC76" w:tentative="1">
      <w:start w:val="1"/>
      <w:numFmt w:val="bullet"/>
      <w:lvlText w:val="•"/>
      <w:lvlJc w:val="left"/>
      <w:pPr>
        <w:tabs>
          <w:tab w:val="num" w:pos="4320"/>
        </w:tabs>
        <w:ind w:left="4320" w:hanging="360"/>
      </w:pPr>
      <w:rPr>
        <w:rFonts w:ascii="Arial" w:hAnsi="Arial" w:hint="default"/>
      </w:rPr>
    </w:lvl>
    <w:lvl w:ilvl="6" w:tplc="2B70D054" w:tentative="1">
      <w:start w:val="1"/>
      <w:numFmt w:val="bullet"/>
      <w:lvlText w:val="•"/>
      <w:lvlJc w:val="left"/>
      <w:pPr>
        <w:tabs>
          <w:tab w:val="num" w:pos="5040"/>
        </w:tabs>
        <w:ind w:left="5040" w:hanging="360"/>
      </w:pPr>
      <w:rPr>
        <w:rFonts w:ascii="Arial" w:hAnsi="Arial" w:hint="default"/>
      </w:rPr>
    </w:lvl>
    <w:lvl w:ilvl="7" w:tplc="E7761EA8" w:tentative="1">
      <w:start w:val="1"/>
      <w:numFmt w:val="bullet"/>
      <w:lvlText w:val="•"/>
      <w:lvlJc w:val="left"/>
      <w:pPr>
        <w:tabs>
          <w:tab w:val="num" w:pos="5760"/>
        </w:tabs>
        <w:ind w:left="5760" w:hanging="360"/>
      </w:pPr>
      <w:rPr>
        <w:rFonts w:ascii="Arial" w:hAnsi="Arial" w:hint="default"/>
      </w:rPr>
    </w:lvl>
    <w:lvl w:ilvl="8" w:tplc="9BE65E9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85"/>
    <w:rsid w:val="001B5853"/>
    <w:rsid w:val="00244C05"/>
    <w:rsid w:val="00520CAD"/>
    <w:rsid w:val="00573830"/>
    <w:rsid w:val="006B30B7"/>
    <w:rsid w:val="00793CD0"/>
    <w:rsid w:val="0086008B"/>
    <w:rsid w:val="009D7485"/>
    <w:rsid w:val="00AB5988"/>
    <w:rsid w:val="00DE5F19"/>
    <w:rsid w:val="00FA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99677">
      <w:bodyDiv w:val="1"/>
      <w:marLeft w:val="0"/>
      <w:marRight w:val="0"/>
      <w:marTop w:val="0"/>
      <w:marBottom w:val="0"/>
      <w:divBdr>
        <w:top w:val="none" w:sz="0" w:space="0" w:color="auto"/>
        <w:left w:val="none" w:sz="0" w:space="0" w:color="auto"/>
        <w:bottom w:val="none" w:sz="0" w:space="0" w:color="auto"/>
        <w:right w:val="none" w:sz="0" w:space="0" w:color="auto"/>
      </w:divBdr>
      <w:divsChild>
        <w:div w:id="511262145">
          <w:marLeft w:val="547"/>
          <w:marRight w:val="0"/>
          <w:marTop w:val="67"/>
          <w:marBottom w:val="0"/>
          <w:divBdr>
            <w:top w:val="none" w:sz="0" w:space="0" w:color="auto"/>
            <w:left w:val="none" w:sz="0" w:space="0" w:color="auto"/>
            <w:bottom w:val="none" w:sz="0" w:space="0" w:color="auto"/>
            <w:right w:val="none" w:sz="0" w:space="0" w:color="auto"/>
          </w:divBdr>
        </w:div>
        <w:div w:id="1674062464">
          <w:marLeft w:val="547"/>
          <w:marRight w:val="0"/>
          <w:marTop w:val="67"/>
          <w:marBottom w:val="0"/>
          <w:divBdr>
            <w:top w:val="none" w:sz="0" w:space="0" w:color="auto"/>
            <w:left w:val="none" w:sz="0" w:space="0" w:color="auto"/>
            <w:bottom w:val="none" w:sz="0" w:space="0" w:color="auto"/>
            <w:right w:val="none" w:sz="0" w:space="0" w:color="auto"/>
          </w:divBdr>
        </w:div>
        <w:div w:id="1720546353">
          <w:marLeft w:val="1166"/>
          <w:marRight w:val="0"/>
          <w:marTop w:val="67"/>
          <w:marBottom w:val="0"/>
          <w:divBdr>
            <w:top w:val="none" w:sz="0" w:space="0" w:color="auto"/>
            <w:left w:val="none" w:sz="0" w:space="0" w:color="auto"/>
            <w:bottom w:val="none" w:sz="0" w:space="0" w:color="auto"/>
            <w:right w:val="none" w:sz="0" w:space="0" w:color="auto"/>
          </w:divBdr>
        </w:div>
        <w:div w:id="1342581592">
          <w:marLeft w:val="1800"/>
          <w:marRight w:val="0"/>
          <w:marTop w:val="67"/>
          <w:marBottom w:val="0"/>
          <w:divBdr>
            <w:top w:val="none" w:sz="0" w:space="0" w:color="auto"/>
            <w:left w:val="none" w:sz="0" w:space="0" w:color="auto"/>
            <w:bottom w:val="none" w:sz="0" w:space="0" w:color="auto"/>
            <w:right w:val="none" w:sz="0" w:space="0" w:color="auto"/>
          </w:divBdr>
        </w:div>
        <w:div w:id="972176630">
          <w:marLeft w:val="1800"/>
          <w:marRight w:val="0"/>
          <w:marTop w:val="67"/>
          <w:marBottom w:val="0"/>
          <w:divBdr>
            <w:top w:val="none" w:sz="0" w:space="0" w:color="auto"/>
            <w:left w:val="none" w:sz="0" w:space="0" w:color="auto"/>
            <w:bottom w:val="none" w:sz="0" w:space="0" w:color="auto"/>
            <w:right w:val="none" w:sz="0" w:space="0" w:color="auto"/>
          </w:divBdr>
        </w:div>
        <w:div w:id="83887934">
          <w:marLeft w:val="1800"/>
          <w:marRight w:val="0"/>
          <w:marTop w:val="67"/>
          <w:marBottom w:val="0"/>
          <w:divBdr>
            <w:top w:val="none" w:sz="0" w:space="0" w:color="auto"/>
            <w:left w:val="none" w:sz="0" w:space="0" w:color="auto"/>
            <w:bottom w:val="none" w:sz="0" w:space="0" w:color="auto"/>
            <w:right w:val="none" w:sz="0" w:space="0" w:color="auto"/>
          </w:divBdr>
        </w:div>
        <w:div w:id="1783837904">
          <w:marLeft w:val="547"/>
          <w:marRight w:val="0"/>
          <w:marTop w:val="67"/>
          <w:marBottom w:val="0"/>
          <w:divBdr>
            <w:top w:val="none" w:sz="0" w:space="0" w:color="auto"/>
            <w:left w:val="none" w:sz="0" w:space="0" w:color="auto"/>
            <w:bottom w:val="none" w:sz="0" w:space="0" w:color="auto"/>
            <w:right w:val="none" w:sz="0" w:space="0" w:color="auto"/>
          </w:divBdr>
        </w:div>
        <w:div w:id="1642811408">
          <w:marLeft w:val="547"/>
          <w:marRight w:val="0"/>
          <w:marTop w:val="67"/>
          <w:marBottom w:val="0"/>
          <w:divBdr>
            <w:top w:val="none" w:sz="0" w:space="0" w:color="auto"/>
            <w:left w:val="none" w:sz="0" w:space="0" w:color="auto"/>
            <w:bottom w:val="none" w:sz="0" w:space="0" w:color="auto"/>
            <w:right w:val="none" w:sz="0" w:space="0" w:color="auto"/>
          </w:divBdr>
        </w:div>
      </w:divsChild>
    </w:div>
    <w:div w:id="922177743">
      <w:bodyDiv w:val="1"/>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547"/>
          <w:marRight w:val="0"/>
          <w:marTop w:val="67"/>
          <w:marBottom w:val="0"/>
          <w:divBdr>
            <w:top w:val="none" w:sz="0" w:space="0" w:color="auto"/>
            <w:left w:val="none" w:sz="0" w:space="0" w:color="auto"/>
            <w:bottom w:val="none" w:sz="0" w:space="0" w:color="auto"/>
            <w:right w:val="none" w:sz="0" w:space="0" w:color="auto"/>
          </w:divBdr>
        </w:div>
        <w:div w:id="1083528386">
          <w:marLeft w:val="547"/>
          <w:marRight w:val="0"/>
          <w:marTop w:val="67"/>
          <w:marBottom w:val="0"/>
          <w:divBdr>
            <w:top w:val="none" w:sz="0" w:space="0" w:color="auto"/>
            <w:left w:val="none" w:sz="0" w:space="0" w:color="auto"/>
            <w:bottom w:val="none" w:sz="0" w:space="0" w:color="auto"/>
            <w:right w:val="none" w:sz="0" w:space="0" w:color="auto"/>
          </w:divBdr>
        </w:div>
        <w:div w:id="365177595">
          <w:marLeft w:val="1166"/>
          <w:marRight w:val="0"/>
          <w:marTop w:val="67"/>
          <w:marBottom w:val="0"/>
          <w:divBdr>
            <w:top w:val="none" w:sz="0" w:space="0" w:color="auto"/>
            <w:left w:val="none" w:sz="0" w:space="0" w:color="auto"/>
            <w:bottom w:val="none" w:sz="0" w:space="0" w:color="auto"/>
            <w:right w:val="none" w:sz="0" w:space="0" w:color="auto"/>
          </w:divBdr>
        </w:div>
        <w:div w:id="2057535464">
          <w:marLeft w:val="1800"/>
          <w:marRight w:val="0"/>
          <w:marTop w:val="67"/>
          <w:marBottom w:val="0"/>
          <w:divBdr>
            <w:top w:val="none" w:sz="0" w:space="0" w:color="auto"/>
            <w:left w:val="none" w:sz="0" w:space="0" w:color="auto"/>
            <w:bottom w:val="none" w:sz="0" w:space="0" w:color="auto"/>
            <w:right w:val="none" w:sz="0" w:space="0" w:color="auto"/>
          </w:divBdr>
        </w:div>
        <w:div w:id="1958489582">
          <w:marLeft w:val="1800"/>
          <w:marRight w:val="0"/>
          <w:marTop w:val="67"/>
          <w:marBottom w:val="0"/>
          <w:divBdr>
            <w:top w:val="none" w:sz="0" w:space="0" w:color="auto"/>
            <w:left w:val="none" w:sz="0" w:space="0" w:color="auto"/>
            <w:bottom w:val="none" w:sz="0" w:space="0" w:color="auto"/>
            <w:right w:val="none" w:sz="0" w:space="0" w:color="auto"/>
          </w:divBdr>
        </w:div>
        <w:div w:id="296377051">
          <w:marLeft w:val="1800"/>
          <w:marRight w:val="0"/>
          <w:marTop w:val="67"/>
          <w:marBottom w:val="0"/>
          <w:divBdr>
            <w:top w:val="none" w:sz="0" w:space="0" w:color="auto"/>
            <w:left w:val="none" w:sz="0" w:space="0" w:color="auto"/>
            <w:bottom w:val="none" w:sz="0" w:space="0" w:color="auto"/>
            <w:right w:val="none" w:sz="0" w:space="0" w:color="auto"/>
          </w:divBdr>
        </w:div>
        <w:div w:id="697581107">
          <w:marLeft w:val="1800"/>
          <w:marRight w:val="0"/>
          <w:marTop w:val="67"/>
          <w:marBottom w:val="0"/>
          <w:divBdr>
            <w:top w:val="none" w:sz="0" w:space="0" w:color="auto"/>
            <w:left w:val="none" w:sz="0" w:space="0" w:color="auto"/>
            <w:bottom w:val="none" w:sz="0" w:space="0" w:color="auto"/>
            <w:right w:val="none" w:sz="0" w:space="0" w:color="auto"/>
          </w:divBdr>
        </w:div>
        <w:div w:id="892470722">
          <w:marLeft w:val="1800"/>
          <w:marRight w:val="0"/>
          <w:marTop w:val="67"/>
          <w:marBottom w:val="0"/>
          <w:divBdr>
            <w:top w:val="none" w:sz="0" w:space="0" w:color="auto"/>
            <w:left w:val="none" w:sz="0" w:space="0" w:color="auto"/>
            <w:bottom w:val="none" w:sz="0" w:space="0" w:color="auto"/>
            <w:right w:val="none" w:sz="0" w:space="0" w:color="auto"/>
          </w:divBdr>
        </w:div>
        <w:div w:id="1793984891">
          <w:marLeft w:val="547"/>
          <w:marRight w:val="0"/>
          <w:marTop w:val="67"/>
          <w:marBottom w:val="0"/>
          <w:divBdr>
            <w:top w:val="none" w:sz="0" w:space="0" w:color="auto"/>
            <w:left w:val="none" w:sz="0" w:space="0" w:color="auto"/>
            <w:bottom w:val="none" w:sz="0" w:space="0" w:color="auto"/>
            <w:right w:val="none" w:sz="0" w:space="0" w:color="auto"/>
          </w:divBdr>
        </w:div>
        <w:div w:id="1147017229">
          <w:marLeft w:val="547"/>
          <w:marRight w:val="0"/>
          <w:marTop w:val="67"/>
          <w:marBottom w:val="0"/>
          <w:divBdr>
            <w:top w:val="none" w:sz="0" w:space="0" w:color="auto"/>
            <w:left w:val="none" w:sz="0" w:space="0" w:color="auto"/>
            <w:bottom w:val="none" w:sz="0" w:space="0" w:color="auto"/>
            <w:right w:val="none" w:sz="0" w:space="0" w:color="auto"/>
          </w:divBdr>
        </w:div>
      </w:divsChild>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sChild>
        <w:div w:id="324166981">
          <w:marLeft w:val="547"/>
          <w:marRight w:val="0"/>
          <w:marTop w:val="67"/>
          <w:marBottom w:val="0"/>
          <w:divBdr>
            <w:top w:val="none" w:sz="0" w:space="0" w:color="auto"/>
            <w:left w:val="none" w:sz="0" w:space="0" w:color="auto"/>
            <w:bottom w:val="none" w:sz="0" w:space="0" w:color="auto"/>
            <w:right w:val="none" w:sz="0" w:space="0" w:color="auto"/>
          </w:divBdr>
        </w:div>
        <w:div w:id="1847287178">
          <w:marLeft w:val="547"/>
          <w:marRight w:val="0"/>
          <w:marTop w:val="67"/>
          <w:marBottom w:val="0"/>
          <w:divBdr>
            <w:top w:val="none" w:sz="0" w:space="0" w:color="auto"/>
            <w:left w:val="none" w:sz="0" w:space="0" w:color="auto"/>
            <w:bottom w:val="none" w:sz="0" w:space="0" w:color="auto"/>
            <w:right w:val="none" w:sz="0" w:space="0" w:color="auto"/>
          </w:divBdr>
        </w:div>
        <w:div w:id="1419792391">
          <w:marLeft w:val="1166"/>
          <w:marRight w:val="0"/>
          <w:marTop w:val="67"/>
          <w:marBottom w:val="0"/>
          <w:divBdr>
            <w:top w:val="none" w:sz="0" w:space="0" w:color="auto"/>
            <w:left w:val="none" w:sz="0" w:space="0" w:color="auto"/>
            <w:bottom w:val="none" w:sz="0" w:space="0" w:color="auto"/>
            <w:right w:val="none" w:sz="0" w:space="0" w:color="auto"/>
          </w:divBdr>
        </w:div>
        <w:div w:id="1328439089">
          <w:marLeft w:val="1800"/>
          <w:marRight w:val="0"/>
          <w:marTop w:val="67"/>
          <w:marBottom w:val="0"/>
          <w:divBdr>
            <w:top w:val="none" w:sz="0" w:space="0" w:color="auto"/>
            <w:left w:val="none" w:sz="0" w:space="0" w:color="auto"/>
            <w:bottom w:val="none" w:sz="0" w:space="0" w:color="auto"/>
            <w:right w:val="none" w:sz="0" w:space="0" w:color="auto"/>
          </w:divBdr>
        </w:div>
        <w:div w:id="560557953">
          <w:marLeft w:val="1166"/>
          <w:marRight w:val="0"/>
          <w:marTop w:val="67"/>
          <w:marBottom w:val="0"/>
          <w:divBdr>
            <w:top w:val="none" w:sz="0" w:space="0" w:color="auto"/>
            <w:left w:val="none" w:sz="0" w:space="0" w:color="auto"/>
            <w:bottom w:val="none" w:sz="0" w:space="0" w:color="auto"/>
            <w:right w:val="none" w:sz="0" w:space="0" w:color="auto"/>
          </w:divBdr>
        </w:div>
        <w:div w:id="1237741106">
          <w:marLeft w:val="1800"/>
          <w:marRight w:val="0"/>
          <w:marTop w:val="67"/>
          <w:marBottom w:val="0"/>
          <w:divBdr>
            <w:top w:val="none" w:sz="0" w:space="0" w:color="auto"/>
            <w:left w:val="none" w:sz="0" w:space="0" w:color="auto"/>
            <w:bottom w:val="none" w:sz="0" w:space="0" w:color="auto"/>
            <w:right w:val="none" w:sz="0" w:space="0" w:color="auto"/>
          </w:divBdr>
        </w:div>
        <w:div w:id="1453356187">
          <w:marLeft w:val="1800"/>
          <w:marRight w:val="0"/>
          <w:marTop w:val="67"/>
          <w:marBottom w:val="0"/>
          <w:divBdr>
            <w:top w:val="none" w:sz="0" w:space="0" w:color="auto"/>
            <w:left w:val="none" w:sz="0" w:space="0" w:color="auto"/>
            <w:bottom w:val="none" w:sz="0" w:space="0" w:color="auto"/>
            <w:right w:val="none" w:sz="0" w:space="0" w:color="auto"/>
          </w:divBdr>
        </w:div>
        <w:div w:id="2008437337">
          <w:marLeft w:val="1800"/>
          <w:marRight w:val="0"/>
          <w:marTop w:val="67"/>
          <w:marBottom w:val="0"/>
          <w:divBdr>
            <w:top w:val="none" w:sz="0" w:space="0" w:color="auto"/>
            <w:left w:val="none" w:sz="0" w:space="0" w:color="auto"/>
            <w:bottom w:val="none" w:sz="0" w:space="0" w:color="auto"/>
            <w:right w:val="none" w:sz="0" w:space="0" w:color="auto"/>
          </w:divBdr>
        </w:div>
        <w:div w:id="1024744427">
          <w:marLeft w:val="1800"/>
          <w:marRight w:val="0"/>
          <w:marTop w:val="67"/>
          <w:marBottom w:val="0"/>
          <w:divBdr>
            <w:top w:val="none" w:sz="0" w:space="0" w:color="auto"/>
            <w:left w:val="none" w:sz="0" w:space="0" w:color="auto"/>
            <w:bottom w:val="none" w:sz="0" w:space="0" w:color="auto"/>
            <w:right w:val="none" w:sz="0" w:space="0" w:color="auto"/>
          </w:divBdr>
        </w:div>
        <w:div w:id="1417940401">
          <w:marLeft w:val="1800"/>
          <w:marRight w:val="0"/>
          <w:marTop w:val="67"/>
          <w:marBottom w:val="0"/>
          <w:divBdr>
            <w:top w:val="none" w:sz="0" w:space="0" w:color="auto"/>
            <w:left w:val="none" w:sz="0" w:space="0" w:color="auto"/>
            <w:bottom w:val="none" w:sz="0" w:space="0" w:color="auto"/>
            <w:right w:val="none" w:sz="0" w:space="0" w:color="auto"/>
          </w:divBdr>
        </w:div>
        <w:div w:id="1479111319">
          <w:marLeft w:val="547"/>
          <w:marRight w:val="0"/>
          <w:marTop w:val="67"/>
          <w:marBottom w:val="0"/>
          <w:divBdr>
            <w:top w:val="none" w:sz="0" w:space="0" w:color="auto"/>
            <w:left w:val="none" w:sz="0" w:space="0" w:color="auto"/>
            <w:bottom w:val="none" w:sz="0" w:space="0" w:color="auto"/>
            <w:right w:val="none" w:sz="0" w:space="0" w:color="auto"/>
          </w:divBdr>
        </w:div>
      </w:divsChild>
    </w:div>
    <w:div w:id="1498229665">
      <w:bodyDiv w:val="1"/>
      <w:marLeft w:val="0"/>
      <w:marRight w:val="0"/>
      <w:marTop w:val="0"/>
      <w:marBottom w:val="0"/>
      <w:divBdr>
        <w:top w:val="none" w:sz="0" w:space="0" w:color="auto"/>
        <w:left w:val="none" w:sz="0" w:space="0" w:color="auto"/>
        <w:bottom w:val="none" w:sz="0" w:space="0" w:color="auto"/>
        <w:right w:val="none" w:sz="0" w:space="0" w:color="auto"/>
      </w:divBdr>
      <w:divsChild>
        <w:div w:id="1018775654">
          <w:marLeft w:val="547"/>
          <w:marRight w:val="0"/>
          <w:marTop w:val="67"/>
          <w:marBottom w:val="0"/>
          <w:divBdr>
            <w:top w:val="none" w:sz="0" w:space="0" w:color="auto"/>
            <w:left w:val="none" w:sz="0" w:space="0" w:color="auto"/>
            <w:bottom w:val="none" w:sz="0" w:space="0" w:color="auto"/>
            <w:right w:val="none" w:sz="0" w:space="0" w:color="auto"/>
          </w:divBdr>
        </w:div>
        <w:div w:id="955059934">
          <w:marLeft w:val="547"/>
          <w:marRight w:val="0"/>
          <w:marTop w:val="67"/>
          <w:marBottom w:val="0"/>
          <w:divBdr>
            <w:top w:val="none" w:sz="0" w:space="0" w:color="auto"/>
            <w:left w:val="none" w:sz="0" w:space="0" w:color="auto"/>
            <w:bottom w:val="none" w:sz="0" w:space="0" w:color="auto"/>
            <w:right w:val="none" w:sz="0" w:space="0" w:color="auto"/>
          </w:divBdr>
        </w:div>
        <w:div w:id="2020040395">
          <w:marLeft w:val="1166"/>
          <w:marRight w:val="0"/>
          <w:marTop w:val="67"/>
          <w:marBottom w:val="0"/>
          <w:divBdr>
            <w:top w:val="none" w:sz="0" w:space="0" w:color="auto"/>
            <w:left w:val="none" w:sz="0" w:space="0" w:color="auto"/>
            <w:bottom w:val="none" w:sz="0" w:space="0" w:color="auto"/>
            <w:right w:val="none" w:sz="0" w:space="0" w:color="auto"/>
          </w:divBdr>
        </w:div>
        <w:div w:id="300501089">
          <w:marLeft w:val="1800"/>
          <w:marRight w:val="0"/>
          <w:marTop w:val="67"/>
          <w:marBottom w:val="0"/>
          <w:divBdr>
            <w:top w:val="none" w:sz="0" w:space="0" w:color="auto"/>
            <w:left w:val="none" w:sz="0" w:space="0" w:color="auto"/>
            <w:bottom w:val="none" w:sz="0" w:space="0" w:color="auto"/>
            <w:right w:val="none" w:sz="0" w:space="0" w:color="auto"/>
          </w:divBdr>
        </w:div>
        <w:div w:id="1321809308">
          <w:marLeft w:val="1800"/>
          <w:marRight w:val="0"/>
          <w:marTop w:val="67"/>
          <w:marBottom w:val="0"/>
          <w:divBdr>
            <w:top w:val="none" w:sz="0" w:space="0" w:color="auto"/>
            <w:left w:val="none" w:sz="0" w:space="0" w:color="auto"/>
            <w:bottom w:val="none" w:sz="0" w:space="0" w:color="auto"/>
            <w:right w:val="none" w:sz="0" w:space="0" w:color="auto"/>
          </w:divBdr>
        </w:div>
        <w:div w:id="844593867">
          <w:marLeft w:val="1800"/>
          <w:marRight w:val="0"/>
          <w:marTop w:val="67"/>
          <w:marBottom w:val="0"/>
          <w:divBdr>
            <w:top w:val="none" w:sz="0" w:space="0" w:color="auto"/>
            <w:left w:val="none" w:sz="0" w:space="0" w:color="auto"/>
            <w:bottom w:val="none" w:sz="0" w:space="0" w:color="auto"/>
            <w:right w:val="none" w:sz="0" w:space="0" w:color="auto"/>
          </w:divBdr>
        </w:div>
        <w:div w:id="1291324442">
          <w:marLeft w:val="1800"/>
          <w:marRight w:val="0"/>
          <w:marTop w:val="67"/>
          <w:marBottom w:val="0"/>
          <w:divBdr>
            <w:top w:val="none" w:sz="0" w:space="0" w:color="auto"/>
            <w:left w:val="none" w:sz="0" w:space="0" w:color="auto"/>
            <w:bottom w:val="none" w:sz="0" w:space="0" w:color="auto"/>
            <w:right w:val="none" w:sz="0" w:space="0" w:color="auto"/>
          </w:divBdr>
        </w:div>
        <w:div w:id="569267335">
          <w:marLeft w:val="1800"/>
          <w:marRight w:val="0"/>
          <w:marTop w:val="67"/>
          <w:marBottom w:val="0"/>
          <w:divBdr>
            <w:top w:val="none" w:sz="0" w:space="0" w:color="auto"/>
            <w:left w:val="none" w:sz="0" w:space="0" w:color="auto"/>
            <w:bottom w:val="none" w:sz="0" w:space="0" w:color="auto"/>
            <w:right w:val="none" w:sz="0" w:space="0" w:color="auto"/>
          </w:divBdr>
        </w:div>
        <w:div w:id="1601402741">
          <w:marLeft w:val="1800"/>
          <w:marRight w:val="0"/>
          <w:marTop w:val="67"/>
          <w:marBottom w:val="0"/>
          <w:divBdr>
            <w:top w:val="none" w:sz="0" w:space="0" w:color="auto"/>
            <w:left w:val="none" w:sz="0" w:space="0" w:color="auto"/>
            <w:bottom w:val="none" w:sz="0" w:space="0" w:color="auto"/>
            <w:right w:val="none" w:sz="0" w:space="0" w:color="auto"/>
          </w:divBdr>
        </w:div>
        <w:div w:id="1492721456">
          <w:marLeft w:val="547"/>
          <w:marRight w:val="0"/>
          <w:marTop w:val="67"/>
          <w:marBottom w:val="0"/>
          <w:divBdr>
            <w:top w:val="none" w:sz="0" w:space="0" w:color="auto"/>
            <w:left w:val="none" w:sz="0" w:space="0" w:color="auto"/>
            <w:bottom w:val="none" w:sz="0" w:space="0" w:color="auto"/>
            <w:right w:val="none" w:sz="0" w:space="0" w:color="auto"/>
          </w:divBdr>
        </w:div>
        <w:div w:id="1076787274">
          <w:marLeft w:val="547"/>
          <w:marRight w:val="0"/>
          <w:marTop w:val="67"/>
          <w:marBottom w:val="0"/>
          <w:divBdr>
            <w:top w:val="none" w:sz="0" w:space="0" w:color="auto"/>
            <w:left w:val="none" w:sz="0" w:space="0" w:color="auto"/>
            <w:bottom w:val="none" w:sz="0" w:space="0" w:color="auto"/>
            <w:right w:val="none" w:sz="0" w:space="0" w:color="auto"/>
          </w:divBdr>
        </w:div>
      </w:divsChild>
    </w:div>
    <w:div w:id="2019579671">
      <w:bodyDiv w:val="1"/>
      <w:marLeft w:val="0"/>
      <w:marRight w:val="0"/>
      <w:marTop w:val="0"/>
      <w:marBottom w:val="0"/>
      <w:divBdr>
        <w:top w:val="none" w:sz="0" w:space="0" w:color="auto"/>
        <w:left w:val="none" w:sz="0" w:space="0" w:color="auto"/>
        <w:bottom w:val="none" w:sz="0" w:space="0" w:color="auto"/>
        <w:right w:val="none" w:sz="0" w:space="0" w:color="auto"/>
      </w:divBdr>
    </w:div>
    <w:div w:id="2090730221">
      <w:bodyDiv w:val="1"/>
      <w:marLeft w:val="0"/>
      <w:marRight w:val="0"/>
      <w:marTop w:val="0"/>
      <w:marBottom w:val="0"/>
      <w:divBdr>
        <w:top w:val="none" w:sz="0" w:space="0" w:color="auto"/>
        <w:left w:val="none" w:sz="0" w:space="0" w:color="auto"/>
        <w:bottom w:val="none" w:sz="0" w:space="0" w:color="auto"/>
        <w:right w:val="none" w:sz="0" w:space="0" w:color="auto"/>
      </w:divBdr>
      <w:divsChild>
        <w:div w:id="1605258922">
          <w:marLeft w:val="547"/>
          <w:marRight w:val="0"/>
          <w:marTop w:val="67"/>
          <w:marBottom w:val="0"/>
          <w:divBdr>
            <w:top w:val="none" w:sz="0" w:space="0" w:color="auto"/>
            <w:left w:val="none" w:sz="0" w:space="0" w:color="auto"/>
            <w:bottom w:val="none" w:sz="0" w:space="0" w:color="auto"/>
            <w:right w:val="none" w:sz="0" w:space="0" w:color="auto"/>
          </w:divBdr>
        </w:div>
        <w:div w:id="1993950950">
          <w:marLeft w:val="547"/>
          <w:marRight w:val="0"/>
          <w:marTop w:val="67"/>
          <w:marBottom w:val="0"/>
          <w:divBdr>
            <w:top w:val="none" w:sz="0" w:space="0" w:color="auto"/>
            <w:left w:val="none" w:sz="0" w:space="0" w:color="auto"/>
            <w:bottom w:val="none" w:sz="0" w:space="0" w:color="auto"/>
            <w:right w:val="none" w:sz="0" w:space="0" w:color="auto"/>
          </w:divBdr>
        </w:div>
        <w:div w:id="831533074">
          <w:marLeft w:val="1166"/>
          <w:marRight w:val="0"/>
          <w:marTop w:val="67"/>
          <w:marBottom w:val="0"/>
          <w:divBdr>
            <w:top w:val="none" w:sz="0" w:space="0" w:color="auto"/>
            <w:left w:val="none" w:sz="0" w:space="0" w:color="auto"/>
            <w:bottom w:val="none" w:sz="0" w:space="0" w:color="auto"/>
            <w:right w:val="none" w:sz="0" w:space="0" w:color="auto"/>
          </w:divBdr>
        </w:div>
        <w:div w:id="1757165043">
          <w:marLeft w:val="1800"/>
          <w:marRight w:val="0"/>
          <w:marTop w:val="67"/>
          <w:marBottom w:val="0"/>
          <w:divBdr>
            <w:top w:val="none" w:sz="0" w:space="0" w:color="auto"/>
            <w:left w:val="none" w:sz="0" w:space="0" w:color="auto"/>
            <w:bottom w:val="none" w:sz="0" w:space="0" w:color="auto"/>
            <w:right w:val="none" w:sz="0" w:space="0" w:color="auto"/>
          </w:divBdr>
        </w:div>
        <w:div w:id="1384448530">
          <w:marLeft w:val="1166"/>
          <w:marRight w:val="0"/>
          <w:marTop w:val="67"/>
          <w:marBottom w:val="0"/>
          <w:divBdr>
            <w:top w:val="none" w:sz="0" w:space="0" w:color="auto"/>
            <w:left w:val="none" w:sz="0" w:space="0" w:color="auto"/>
            <w:bottom w:val="none" w:sz="0" w:space="0" w:color="auto"/>
            <w:right w:val="none" w:sz="0" w:space="0" w:color="auto"/>
          </w:divBdr>
        </w:div>
        <w:div w:id="863324106">
          <w:marLeft w:val="1800"/>
          <w:marRight w:val="0"/>
          <w:marTop w:val="67"/>
          <w:marBottom w:val="0"/>
          <w:divBdr>
            <w:top w:val="none" w:sz="0" w:space="0" w:color="auto"/>
            <w:left w:val="none" w:sz="0" w:space="0" w:color="auto"/>
            <w:bottom w:val="none" w:sz="0" w:space="0" w:color="auto"/>
            <w:right w:val="none" w:sz="0" w:space="0" w:color="auto"/>
          </w:divBdr>
        </w:div>
        <w:div w:id="1416438060">
          <w:marLeft w:val="1800"/>
          <w:marRight w:val="0"/>
          <w:marTop w:val="67"/>
          <w:marBottom w:val="0"/>
          <w:divBdr>
            <w:top w:val="none" w:sz="0" w:space="0" w:color="auto"/>
            <w:left w:val="none" w:sz="0" w:space="0" w:color="auto"/>
            <w:bottom w:val="none" w:sz="0" w:space="0" w:color="auto"/>
            <w:right w:val="none" w:sz="0" w:space="0" w:color="auto"/>
          </w:divBdr>
        </w:div>
        <w:div w:id="1006638833">
          <w:marLeft w:val="1800"/>
          <w:marRight w:val="0"/>
          <w:marTop w:val="67"/>
          <w:marBottom w:val="0"/>
          <w:divBdr>
            <w:top w:val="none" w:sz="0" w:space="0" w:color="auto"/>
            <w:left w:val="none" w:sz="0" w:space="0" w:color="auto"/>
            <w:bottom w:val="none" w:sz="0" w:space="0" w:color="auto"/>
            <w:right w:val="none" w:sz="0" w:space="0" w:color="auto"/>
          </w:divBdr>
        </w:div>
        <w:div w:id="2134909176">
          <w:marLeft w:val="1800"/>
          <w:marRight w:val="0"/>
          <w:marTop w:val="67"/>
          <w:marBottom w:val="0"/>
          <w:divBdr>
            <w:top w:val="none" w:sz="0" w:space="0" w:color="auto"/>
            <w:left w:val="none" w:sz="0" w:space="0" w:color="auto"/>
            <w:bottom w:val="none" w:sz="0" w:space="0" w:color="auto"/>
            <w:right w:val="none" w:sz="0" w:space="0" w:color="auto"/>
          </w:divBdr>
        </w:div>
        <w:div w:id="806435231">
          <w:marLeft w:val="1800"/>
          <w:marRight w:val="0"/>
          <w:marTop w:val="67"/>
          <w:marBottom w:val="0"/>
          <w:divBdr>
            <w:top w:val="none" w:sz="0" w:space="0" w:color="auto"/>
            <w:left w:val="none" w:sz="0" w:space="0" w:color="auto"/>
            <w:bottom w:val="none" w:sz="0" w:space="0" w:color="auto"/>
            <w:right w:val="none" w:sz="0" w:space="0" w:color="auto"/>
          </w:divBdr>
        </w:div>
        <w:div w:id="1512647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om.marines.mil/Portals/127/Docs/AITB/FY14/Det%20HI/SSC%20Course%20Dates%20(REV).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com.marines.mil/Portals/127/Docs/AITB/FY14/Det%20HI/SSC%20Gearlist%20(REV).docx" TargetMode="External"/><Relationship Id="rId5" Type="http://schemas.openxmlformats.org/officeDocument/2006/relationships/webSettings" Target="webSettings.xml"/><Relationship Id="rId10" Type="http://schemas.openxmlformats.org/officeDocument/2006/relationships/hyperlink" Target="http://www.tecom.marines.mil/Portals/127/Docs/AITB/FY14/Det%20HI/SSC%20Screening%20Checklist%20(REV).docx" TargetMode="External"/><Relationship Id="rId4" Type="http://schemas.openxmlformats.org/officeDocument/2006/relationships/settings" Target="settings.xml"/><Relationship Id="rId9" Type="http://schemas.openxmlformats.org/officeDocument/2006/relationships/hyperlink" Target="http://www.tecom.marines.mil/Portals/127/Docs/AITB/FY14/Det%20HI/FY14%20SSC%20Course%20Dates%20(REV).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CIV Stevan</dc:creator>
  <cp:lastModifiedBy>Perez CIV Stevan</cp:lastModifiedBy>
  <cp:revision>2</cp:revision>
  <dcterms:created xsi:type="dcterms:W3CDTF">2013-09-09T15:57:00Z</dcterms:created>
  <dcterms:modified xsi:type="dcterms:W3CDTF">2013-09-09T15:57:00Z</dcterms:modified>
</cp:coreProperties>
</file>